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66D62" w:rsidRDefault="00866D62">
      <w:pPr>
        <w:spacing w:after="0" w:line="240" w:lineRule="auto"/>
        <w:rPr>
          <w:rFonts w:ascii="Century Gothic" w:eastAsia="Century Gothic" w:hAnsi="Century Gothic" w:cs="Century Gothic"/>
          <w:sz w:val="16"/>
          <w:szCs w:val="16"/>
        </w:rPr>
      </w:pPr>
    </w:p>
    <w:p w14:paraId="00000002" w14:textId="77777777" w:rsidR="00866D62" w:rsidRDefault="00000000">
      <w:pPr>
        <w:spacing w:after="0" w:line="240" w:lineRule="auto"/>
        <w:jc w:val="center"/>
        <w:rPr>
          <w:rFonts w:ascii="Century Gothic" w:eastAsia="Century Gothic" w:hAnsi="Century Gothic" w:cs="Century Gothic"/>
          <w:b/>
          <w:color w:val="00B050"/>
          <w:sz w:val="28"/>
          <w:szCs w:val="28"/>
        </w:rPr>
      </w:pPr>
      <w:proofErr w:type="spellStart"/>
      <w:r>
        <w:rPr>
          <w:rFonts w:ascii="Century Gothic" w:eastAsia="Century Gothic" w:hAnsi="Century Gothic" w:cs="Century Gothic"/>
          <w:b/>
          <w:color w:val="00B050"/>
          <w:sz w:val="28"/>
          <w:szCs w:val="28"/>
        </w:rPr>
        <w:t>Banquete</w:t>
      </w:r>
      <w:proofErr w:type="spellEnd"/>
      <w:r>
        <w:rPr>
          <w:rFonts w:ascii="Century Gothic" w:eastAsia="Century Gothic" w:hAnsi="Century Gothic" w:cs="Century Gothic"/>
          <w:b/>
          <w:color w:val="00B050"/>
          <w:sz w:val="28"/>
          <w:szCs w:val="28"/>
        </w:rPr>
        <w:t xml:space="preserve"> Independent School District </w:t>
      </w:r>
    </w:p>
    <w:p w14:paraId="00000003" w14:textId="77777777" w:rsidR="00866D62" w:rsidRDefault="00000000">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Dr. Stacy Johnson, Superintendent</w:t>
      </w:r>
    </w:p>
    <w:p w14:paraId="00000004" w14:textId="77777777" w:rsidR="00866D62" w:rsidRDefault="00000000">
      <w:pPr>
        <w:spacing w:after="0" w:line="240" w:lineRule="auto"/>
        <w:jc w:val="both"/>
        <w:rPr>
          <w:rFonts w:ascii="Century Gothic" w:eastAsia="Century Gothic" w:hAnsi="Century Gothic" w:cs="Century Gothic"/>
        </w:rPr>
      </w:pPr>
      <w:r>
        <w:rPr>
          <w:rFonts w:ascii="Century Gothic" w:eastAsia="Century Gothic" w:hAnsi="Century Gothic" w:cs="Century Gothic"/>
          <w:b/>
          <w:sz w:val="18"/>
          <w:szCs w:val="18"/>
        </w:rPr>
        <w:t>Adrian Pe</w:t>
      </w:r>
      <w:r>
        <w:rPr>
          <w:rFonts w:ascii="Times New Roman" w:eastAsia="Times New Roman" w:hAnsi="Times New Roman" w:cs="Times New Roman"/>
          <w:b/>
          <w:sz w:val="18"/>
          <w:szCs w:val="18"/>
        </w:rPr>
        <w:t>ñ</w:t>
      </w:r>
      <w:r>
        <w:rPr>
          <w:rFonts w:ascii="Century Gothic" w:eastAsia="Century Gothic" w:hAnsi="Century Gothic" w:cs="Century Gothic"/>
          <w:b/>
          <w:sz w:val="18"/>
          <w:szCs w:val="18"/>
        </w:rPr>
        <w:t>a</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w:t>
      </w:r>
      <w:hyperlink r:id="rId4">
        <w:r>
          <w:rPr>
            <w:rFonts w:ascii="Century Gothic" w:eastAsia="Century Gothic" w:hAnsi="Century Gothic" w:cs="Century Gothic"/>
            <w:color w:val="0000FF"/>
            <w:u w:val="single"/>
          </w:rPr>
          <w:t>sjohnson@banqueteisd.esc2.net</w:t>
        </w:r>
      </w:hyperlink>
      <w:r>
        <w:rPr>
          <w:rFonts w:ascii="Century Gothic" w:eastAsia="Century Gothic" w:hAnsi="Century Gothic" w:cs="Century Gothic"/>
        </w:rPr>
        <w:tab/>
      </w:r>
      <w:r>
        <w:rPr>
          <w:rFonts w:ascii="Century Gothic" w:eastAsia="Century Gothic" w:hAnsi="Century Gothic" w:cs="Century Gothic"/>
        </w:rPr>
        <w:tab/>
        <w:t xml:space="preserve">                            </w:t>
      </w:r>
      <w:r>
        <w:rPr>
          <w:rFonts w:ascii="Century Gothic" w:eastAsia="Century Gothic" w:hAnsi="Century Gothic" w:cs="Century Gothic"/>
          <w:b/>
          <w:sz w:val="18"/>
          <w:szCs w:val="18"/>
        </w:rPr>
        <w:t>Tracy Wright</w:t>
      </w:r>
    </w:p>
    <w:p w14:paraId="00000005" w14:textId="77777777" w:rsidR="00866D62" w:rsidRDefault="00000000">
      <w:pP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6"/>
          <w:szCs w:val="16"/>
        </w:rPr>
        <w:t>Asst. Superintendent</w:t>
      </w:r>
      <w:r>
        <w:rPr>
          <w:rFonts w:ascii="Century Gothic" w:eastAsia="Century Gothic" w:hAnsi="Century Gothic" w:cs="Century Gothic"/>
          <w:sz w:val="18"/>
          <w:szCs w:val="18"/>
        </w:rPr>
        <w:tab/>
      </w:r>
      <w:r>
        <w:rPr>
          <w:rFonts w:ascii="Century Gothic" w:eastAsia="Century Gothic" w:hAnsi="Century Gothic" w:cs="Century Gothic"/>
          <w:sz w:val="18"/>
          <w:szCs w:val="18"/>
        </w:rPr>
        <w:tab/>
      </w:r>
      <w:r>
        <w:rPr>
          <w:rFonts w:ascii="Century Gothic" w:eastAsia="Century Gothic" w:hAnsi="Century Gothic" w:cs="Century Gothic"/>
          <w:sz w:val="18"/>
          <w:szCs w:val="18"/>
        </w:rPr>
        <w:tab/>
        <w:t xml:space="preserve">      </w:t>
      </w:r>
      <w:r>
        <w:rPr>
          <w:rFonts w:ascii="Century Gothic" w:eastAsia="Century Gothic" w:hAnsi="Century Gothic" w:cs="Century Gothic"/>
          <w:sz w:val="20"/>
          <w:szCs w:val="20"/>
        </w:rPr>
        <w:t>P.O. Box 369 – 4339 Fourth Street</w:t>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r>
        <w:rPr>
          <w:rFonts w:ascii="Century Gothic" w:eastAsia="Century Gothic" w:hAnsi="Century Gothic" w:cs="Century Gothic"/>
          <w:sz w:val="20"/>
          <w:szCs w:val="20"/>
        </w:rPr>
        <w:tab/>
      </w:r>
      <w:r>
        <w:rPr>
          <w:rFonts w:ascii="Century Gothic" w:eastAsia="Century Gothic" w:hAnsi="Century Gothic" w:cs="Century Gothic"/>
          <w:sz w:val="18"/>
          <w:szCs w:val="18"/>
        </w:rPr>
        <w:tab/>
        <w:t xml:space="preserve">             </w:t>
      </w:r>
      <w:r>
        <w:rPr>
          <w:rFonts w:ascii="Century Gothic" w:eastAsia="Century Gothic" w:hAnsi="Century Gothic" w:cs="Century Gothic"/>
          <w:sz w:val="16"/>
          <w:szCs w:val="16"/>
        </w:rPr>
        <w:t>President</w:t>
      </w:r>
    </w:p>
    <w:p w14:paraId="00000006" w14:textId="77777777" w:rsidR="00866D62" w:rsidRDefault="00000000">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16"/>
          <w:szCs w:val="16"/>
        </w:rPr>
        <w:t>Chief Financial Officer</w:t>
      </w:r>
      <w:r>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ab/>
      </w:r>
      <w:r>
        <w:rPr>
          <w:rFonts w:ascii="Century Gothic" w:eastAsia="Century Gothic" w:hAnsi="Century Gothic" w:cs="Century Gothic"/>
          <w:sz w:val="18"/>
          <w:szCs w:val="18"/>
        </w:rPr>
        <w:tab/>
      </w:r>
      <w:proofErr w:type="gramStart"/>
      <w:r>
        <w:rPr>
          <w:rFonts w:ascii="Century Gothic" w:eastAsia="Century Gothic" w:hAnsi="Century Gothic" w:cs="Century Gothic"/>
          <w:sz w:val="18"/>
          <w:szCs w:val="18"/>
        </w:rPr>
        <w:tab/>
        <w:t xml:space="preserve">  </w:t>
      </w:r>
      <w:r>
        <w:rPr>
          <w:rFonts w:ascii="Century Gothic" w:eastAsia="Century Gothic" w:hAnsi="Century Gothic" w:cs="Century Gothic"/>
          <w:sz w:val="18"/>
          <w:szCs w:val="18"/>
        </w:rPr>
        <w:tab/>
      </w:r>
      <w:proofErr w:type="gram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20"/>
          <w:szCs w:val="20"/>
        </w:rPr>
        <w:t>Banquete</w:t>
      </w:r>
      <w:proofErr w:type="spellEnd"/>
      <w:r>
        <w:rPr>
          <w:rFonts w:ascii="Century Gothic" w:eastAsia="Century Gothic" w:hAnsi="Century Gothic" w:cs="Century Gothic"/>
          <w:sz w:val="20"/>
          <w:szCs w:val="20"/>
        </w:rPr>
        <w:t>, Texas  78339</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r>
        <w:rPr>
          <w:rFonts w:ascii="Century Gothic" w:eastAsia="Century Gothic" w:hAnsi="Century Gothic" w:cs="Century Gothic"/>
          <w:b/>
          <w:sz w:val="18"/>
          <w:szCs w:val="18"/>
        </w:rPr>
        <w:t>Omar Ramirez</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Phone:  361-387-2551</w:t>
      </w:r>
      <w:r>
        <w:rPr>
          <w:rFonts w:ascii="Century Gothic" w:eastAsia="Century Gothic" w:hAnsi="Century Gothic" w:cs="Century Gothic"/>
          <w:sz w:val="20"/>
          <w:szCs w:val="20"/>
        </w:rPr>
        <w:tab/>
        <w:t>Fax:  361-387-7188</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r>
        <w:rPr>
          <w:rFonts w:ascii="Century Gothic" w:eastAsia="Century Gothic" w:hAnsi="Century Gothic" w:cs="Century Gothic"/>
          <w:sz w:val="16"/>
          <w:szCs w:val="16"/>
        </w:rPr>
        <w:t>Vice-President</w:t>
      </w:r>
    </w:p>
    <w:p w14:paraId="00000007" w14:textId="77777777" w:rsidR="00866D62" w:rsidRDefault="00000000">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sz w:val="18"/>
          <w:szCs w:val="18"/>
        </w:rPr>
        <w:t>Trustees:</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r>
        <w:rPr>
          <w:rFonts w:ascii="Century Gothic" w:eastAsia="Century Gothic" w:hAnsi="Century Gothic" w:cs="Century Gothic"/>
          <w:b/>
          <w:sz w:val="18"/>
          <w:szCs w:val="18"/>
        </w:rPr>
        <w:t>Lilly Nash</w:t>
      </w:r>
    </w:p>
    <w:p w14:paraId="00000008" w14:textId="77777777" w:rsidR="00866D62" w:rsidRDefault="00000000">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Joshua Garcia</w:t>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t xml:space="preserve">                                               Secretary</w:t>
      </w:r>
    </w:p>
    <w:p w14:paraId="00000009" w14:textId="77777777" w:rsidR="00866D62" w:rsidRDefault="00000000">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Lillian Neely</w:t>
      </w:r>
    </w:p>
    <w:p w14:paraId="0000000A" w14:textId="77777777" w:rsidR="00866D62" w:rsidRDefault="00000000">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Chris Wildman</w:t>
      </w:r>
    </w:p>
    <w:p w14:paraId="0000000B" w14:textId="77777777" w:rsidR="00866D62" w:rsidRDefault="00000000">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Carla Ramirez</w:t>
      </w:r>
    </w:p>
    <w:p w14:paraId="0000000C" w14:textId="77777777" w:rsidR="00866D62" w:rsidRDefault="00866D62">
      <w:pPr>
        <w:spacing w:after="0" w:line="240" w:lineRule="auto"/>
        <w:rPr>
          <w:rFonts w:ascii="Century Gothic" w:eastAsia="Century Gothic" w:hAnsi="Century Gothic" w:cs="Century Gothic"/>
          <w:sz w:val="16"/>
          <w:szCs w:val="16"/>
        </w:rPr>
      </w:pPr>
    </w:p>
    <w:p w14:paraId="0000000D" w14:textId="77777777" w:rsidR="00866D62" w:rsidRDefault="00866D62">
      <w:pPr>
        <w:spacing w:after="0" w:line="240" w:lineRule="auto"/>
        <w:ind w:left="360" w:right="630"/>
        <w:jc w:val="center"/>
        <w:rPr>
          <w:rFonts w:ascii="Century Gothic" w:eastAsia="Century Gothic" w:hAnsi="Century Gothic" w:cs="Century Gothic"/>
          <w:sz w:val="16"/>
          <w:szCs w:val="16"/>
        </w:rPr>
      </w:pPr>
      <w:bookmarkStart w:id="0" w:name="_3oxb0q2s0j4l" w:colFirst="0" w:colLast="0"/>
      <w:bookmarkEnd w:id="0"/>
    </w:p>
    <w:p w14:paraId="0000000E" w14:textId="77777777" w:rsidR="00866D62" w:rsidRDefault="00000000">
      <w:pPr>
        <w:pStyle w:val="Heading1"/>
        <w:keepNext w:val="0"/>
        <w:keepLines w:val="0"/>
        <w:spacing w:line="240" w:lineRule="auto"/>
        <w:ind w:left="360" w:right="630"/>
        <w:jc w:val="center"/>
        <w:rPr>
          <w:rFonts w:ascii="Century Gothic" w:eastAsia="Century Gothic" w:hAnsi="Century Gothic" w:cs="Century Gothic"/>
          <w:sz w:val="32"/>
          <w:szCs w:val="32"/>
        </w:rPr>
      </w:pPr>
      <w:bookmarkStart w:id="1" w:name="_tsq2p2w3c3z1" w:colFirst="0" w:colLast="0"/>
      <w:bookmarkEnd w:id="1"/>
      <w:r>
        <w:rPr>
          <w:rFonts w:ascii="Century Gothic" w:eastAsia="Century Gothic" w:hAnsi="Century Gothic" w:cs="Century Gothic"/>
          <w:sz w:val="32"/>
          <w:szCs w:val="32"/>
        </w:rPr>
        <w:t>Media Release: Community Eligibility Provision (CEP)</w:t>
      </w:r>
    </w:p>
    <w:p w14:paraId="0000000F" w14:textId="77777777" w:rsidR="00866D62" w:rsidRDefault="00000000">
      <w:pPr>
        <w:spacing w:before="240" w:after="240" w:line="26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r>
        <w:rPr>
          <w:rFonts w:ascii="Times New Roman" w:eastAsia="Times New Roman" w:hAnsi="Times New Roman" w:cs="Times New Roman"/>
          <w:i/>
          <w:sz w:val="20"/>
          <w:szCs w:val="20"/>
        </w:rPr>
        <w:t>{</w:t>
      </w:r>
      <w:proofErr w:type="spellStart"/>
      <w:r>
        <w:rPr>
          <w:rFonts w:ascii="Times New Roman" w:eastAsia="Times New Roman" w:hAnsi="Times New Roman" w:cs="Times New Roman"/>
          <w:i/>
          <w:sz w:val="20"/>
          <w:szCs w:val="20"/>
        </w:rPr>
        <w:t>Banquete</w:t>
      </w:r>
      <w:proofErr w:type="spellEnd"/>
      <w:r>
        <w:rPr>
          <w:rFonts w:ascii="Times New Roman" w:eastAsia="Times New Roman" w:hAnsi="Times New Roman" w:cs="Times New Roman"/>
          <w:i/>
          <w:sz w:val="20"/>
          <w:szCs w:val="20"/>
        </w:rPr>
        <w:t xml:space="preserve"> ISD, </w:t>
      </w:r>
      <w:r>
        <w:rPr>
          <w:rFonts w:ascii="Times New Roman" w:eastAsia="Times New Roman" w:hAnsi="Times New Roman" w:cs="Times New Roman"/>
          <w:b/>
          <w:i/>
          <w:sz w:val="20"/>
          <w:szCs w:val="20"/>
          <w:u w:val="single"/>
        </w:rPr>
        <w:t>Elementary and Junior High</w:t>
      </w:r>
      <w:r>
        <w:rPr>
          <w:rFonts w:ascii="Times New Roman" w:eastAsia="Times New Roman" w:hAnsi="Times New Roman" w:cs="Times New Roman"/>
          <w:i/>
          <w:sz w:val="20"/>
          <w:szCs w:val="20"/>
        </w:rPr>
        <w:t>)}</w:t>
      </w:r>
      <w:r>
        <w:rPr>
          <w:rFonts w:ascii="Century Gothic" w:eastAsia="Century Gothic" w:hAnsi="Century Gothic" w:cs="Century Gothic"/>
          <w:sz w:val="16"/>
          <w:szCs w:val="16"/>
        </w:rPr>
        <w:t xml:space="preserve"> announced today it will operate the Community Eligibility Program (CEP) under the National School Lunch Program and School Breakfast Program for the </w:t>
      </w:r>
      <w:r>
        <w:rPr>
          <w:rFonts w:ascii="Century Gothic" w:eastAsia="Century Gothic" w:hAnsi="Century Gothic" w:cs="Century Gothic"/>
          <w:i/>
          <w:sz w:val="16"/>
          <w:szCs w:val="16"/>
        </w:rPr>
        <w:t>2024-2025}</w:t>
      </w:r>
      <w:r>
        <w:rPr>
          <w:rFonts w:ascii="Century Gothic" w:eastAsia="Century Gothic" w:hAnsi="Century Gothic" w:cs="Century Gothic"/>
          <w:sz w:val="16"/>
          <w:szCs w:val="16"/>
        </w:rPr>
        <w:t xml:space="preserve"> school year. Schools qualifying to operate CEP serve breakfast and lunch to all children at no charge and eliminate the collection of meal applications for free, reduced-price, and paid student meals. This approach reduces burdens for both families and school administrators and helps ensure that students receive nutritious meals.</w:t>
      </w:r>
      <w:r>
        <w:rPr>
          <w:rFonts w:ascii="Times New Roman" w:eastAsia="Times New Roman" w:hAnsi="Times New Roman" w:cs="Times New Roman"/>
          <w:sz w:val="20"/>
          <w:szCs w:val="20"/>
        </w:rPr>
        <w:t xml:space="preserve"> </w:t>
      </w:r>
    </w:p>
    <w:p w14:paraId="00000010" w14:textId="77777777" w:rsidR="00866D62" w:rsidRDefault="00000000">
      <w:pPr>
        <w:spacing w:before="240" w:after="240" w:line="26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For additional information please contact the following person:</w:t>
      </w:r>
    </w:p>
    <w:p w14:paraId="00000011" w14:textId="77777777" w:rsidR="00866D62" w:rsidRDefault="00000000">
      <w:pPr>
        <w:spacing w:before="240" w:after="240" w:line="264" w:lineRule="auto"/>
        <w:jc w:val="center"/>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Banquete</w:t>
      </w:r>
      <w:proofErr w:type="spellEnd"/>
      <w:r>
        <w:rPr>
          <w:rFonts w:ascii="Times New Roman" w:eastAsia="Times New Roman" w:hAnsi="Times New Roman" w:cs="Times New Roman"/>
          <w:i/>
          <w:sz w:val="20"/>
          <w:szCs w:val="20"/>
        </w:rPr>
        <w:t xml:space="preserve"> ISD </w:t>
      </w:r>
    </w:p>
    <w:p w14:paraId="00000012" w14:textId="77777777" w:rsidR="00866D62" w:rsidRDefault="00000000">
      <w:pPr>
        <w:spacing w:before="240" w:after="240" w:line="264" w:lineRule="auto"/>
        <w:ind w:left="640"/>
        <w:jc w:val="center"/>
        <w:rPr>
          <w:rFonts w:ascii="Times New Roman" w:eastAsia="Times New Roman" w:hAnsi="Times New Roman" w:cs="Times New Roman"/>
          <w:i/>
          <w:sz w:val="20"/>
          <w:szCs w:val="20"/>
        </w:rPr>
      </w:pPr>
      <w:r>
        <w:rPr>
          <w:rFonts w:ascii="Times New Roman" w:eastAsia="Times New Roman" w:hAnsi="Times New Roman" w:cs="Times New Roman"/>
          <w:sz w:val="20"/>
          <w:szCs w:val="20"/>
        </w:rPr>
        <w:t>Attention</w:t>
      </w:r>
      <w:r>
        <w:rPr>
          <w:rFonts w:ascii="Times New Roman" w:eastAsia="Times New Roman" w:hAnsi="Times New Roman" w:cs="Times New Roman"/>
          <w:i/>
          <w:sz w:val="20"/>
          <w:szCs w:val="20"/>
        </w:rPr>
        <w:t>: Leah Civis, Cn Director</w:t>
      </w:r>
    </w:p>
    <w:p w14:paraId="00000013" w14:textId="77777777" w:rsidR="00866D62" w:rsidRDefault="00000000">
      <w:pPr>
        <w:spacing w:before="240" w:after="240" w:line="264" w:lineRule="auto"/>
        <w:ind w:left="64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Food Service</w:t>
      </w:r>
    </w:p>
    <w:p w14:paraId="00000014" w14:textId="77777777" w:rsidR="00866D62" w:rsidRDefault="00000000">
      <w:pPr>
        <w:spacing w:before="240" w:after="240" w:line="264" w:lineRule="auto"/>
        <w:ind w:left="64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PO Box 369/ 4339 4</w:t>
      </w:r>
      <w:r>
        <w:rPr>
          <w:rFonts w:ascii="Times New Roman" w:eastAsia="Times New Roman" w:hAnsi="Times New Roman" w:cs="Times New Roman"/>
          <w:i/>
          <w:sz w:val="20"/>
          <w:szCs w:val="20"/>
          <w:vertAlign w:val="superscript"/>
        </w:rPr>
        <w:t>th</w:t>
      </w:r>
      <w:r>
        <w:rPr>
          <w:rFonts w:ascii="Times New Roman" w:eastAsia="Times New Roman" w:hAnsi="Times New Roman" w:cs="Times New Roman"/>
          <w:i/>
          <w:sz w:val="20"/>
          <w:szCs w:val="20"/>
        </w:rPr>
        <w:t xml:space="preserve"> St</w:t>
      </w:r>
    </w:p>
    <w:p w14:paraId="00000015" w14:textId="77777777" w:rsidR="00866D62" w:rsidRDefault="00000000">
      <w:pPr>
        <w:spacing w:before="240" w:after="240" w:line="264" w:lineRule="auto"/>
        <w:ind w:left="64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361-387-2551 ext. 155</w:t>
      </w:r>
    </w:p>
    <w:p w14:paraId="00000016" w14:textId="77777777" w:rsidR="00866D62" w:rsidRDefault="00000000">
      <w:pPr>
        <w:spacing w:before="240" w:after="240" w:line="264" w:lineRule="auto"/>
        <w:ind w:left="640"/>
        <w:jc w:val="center"/>
        <w:rPr>
          <w:rFonts w:ascii="Times New Roman" w:eastAsia="Times New Roman" w:hAnsi="Times New Roman" w:cs="Times New Roman"/>
          <w:i/>
          <w:sz w:val="20"/>
          <w:szCs w:val="20"/>
        </w:rPr>
      </w:pPr>
      <w:hyperlink r:id="rId5">
        <w:r>
          <w:rPr>
            <w:rFonts w:ascii="Times New Roman" w:eastAsia="Times New Roman" w:hAnsi="Times New Roman" w:cs="Times New Roman"/>
            <w:i/>
            <w:color w:val="1155CC"/>
            <w:sz w:val="20"/>
            <w:szCs w:val="20"/>
            <w:u w:val="single"/>
          </w:rPr>
          <w:t>lcivis@banqueteisd.net</w:t>
        </w:r>
      </w:hyperlink>
    </w:p>
    <w:p w14:paraId="00000017" w14:textId="77777777" w:rsidR="00866D62" w:rsidRDefault="00000000">
      <w:pPr>
        <w:spacing w:before="240" w:after="240" w:line="264" w:lineRule="auto"/>
        <w:ind w:left="64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In accordance with federal civil rights law and U.S. Department of Agriculture (USDA) civil rights regulations and policies, this institution is prohibited from discriminating </w:t>
      </w:r>
      <w:proofErr w:type="gramStart"/>
      <w:r>
        <w:rPr>
          <w:rFonts w:ascii="Times New Roman" w:eastAsia="Times New Roman" w:hAnsi="Times New Roman" w:cs="Times New Roman"/>
          <w:i/>
          <w:sz w:val="20"/>
          <w:szCs w:val="20"/>
        </w:rPr>
        <w:t>on the basis of</w:t>
      </w:r>
      <w:proofErr w:type="gramEnd"/>
      <w:r>
        <w:rPr>
          <w:rFonts w:ascii="Times New Roman" w:eastAsia="Times New Roman" w:hAnsi="Times New Roman" w:cs="Times New Roman"/>
          <w:i/>
          <w:sz w:val="20"/>
          <w:szCs w:val="20"/>
        </w:rPr>
        <w:t xml:space="preserve">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 To file a program discrimination complaint, a Complainant should complete a Form AD3027, USDA Program Discrimination Complaint Form which can be obtained online at: </w:t>
      </w:r>
      <w:hyperlink r:id="rId6">
        <w:r>
          <w:rPr>
            <w:rFonts w:ascii="Times New Roman" w:eastAsia="Times New Roman" w:hAnsi="Times New Roman" w:cs="Times New Roman"/>
            <w:i/>
            <w:color w:val="1155CC"/>
            <w:sz w:val="20"/>
            <w:szCs w:val="20"/>
            <w:u w:val="single"/>
          </w:rPr>
          <w:t>https://www.usda.gov/sites/default/files/documents/USDA-OASCR%20P-ComplaintForm-0508-0002-508-11-28-17</w:t>
        </w:r>
      </w:hyperlink>
      <w:r>
        <w:rPr>
          <w:rFonts w:ascii="Times New Roman" w:eastAsia="Times New Roman" w:hAnsi="Times New Roman" w:cs="Times New Roman"/>
          <w:i/>
          <w:sz w:val="20"/>
          <w:szCs w:val="20"/>
        </w:rPr>
        <w:t xml:space="preserve"> Fax2Mail.pdf,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 (1) mail: U.S. Department of Agriculture Office of the Assistant Secretary for Civil Rights 1400 Independence Avenue, SW Washington, D.C. 20250-9410; (2) fax: (833)256-1665 or (202) 690-7442; (3) email: program.intake@usda.gov.</w:t>
      </w:r>
    </w:p>
    <w:p w14:paraId="00000018" w14:textId="77777777" w:rsidR="00866D62" w:rsidRDefault="00000000">
      <w:pPr>
        <w:spacing w:before="240" w:after="240" w:line="264" w:lineRule="auto"/>
        <w:ind w:left="640"/>
        <w:jc w:val="center"/>
        <w:rPr>
          <w:rFonts w:ascii="Times New Roman" w:eastAsia="Times New Roman" w:hAnsi="Times New Roman" w:cs="Times New Roman"/>
          <w:i/>
          <w:sz w:val="20"/>
          <w:szCs w:val="20"/>
        </w:rPr>
      </w:pPr>
      <w:bookmarkStart w:id="2" w:name="_ptzu0jr8llz8" w:colFirst="0" w:colLast="0"/>
      <w:bookmarkEnd w:id="2"/>
      <w:r>
        <w:rPr>
          <w:rFonts w:ascii="Times New Roman" w:eastAsia="Times New Roman" w:hAnsi="Times New Roman" w:cs="Times New Roman"/>
          <w:i/>
          <w:sz w:val="20"/>
          <w:szCs w:val="20"/>
        </w:rPr>
        <w:t>This institution is an equal opportunity provider</w:t>
      </w:r>
    </w:p>
    <w:p w14:paraId="00000019" w14:textId="77777777" w:rsidR="00866D62" w:rsidRDefault="00000000">
      <w:pPr>
        <w:spacing w:before="240" w:after="240" w:line="240" w:lineRule="auto"/>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p>
    <w:p w14:paraId="0000001A" w14:textId="77777777" w:rsidR="00866D62" w:rsidRDefault="00866D62">
      <w:pPr>
        <w:spacing w:after="0" w:line="240" w:lineRule="auto"/>
        <w:ind w:left="360" w:right="630"/>
        <w:jc w:val="center"/>
        <w:rPr>
          <w:rFonts w:ascii="Century Gothic" w:eastAsia="Century Gothic" w:hAnsi="Century Gothic" w:cs="Century Gothic"/>
          <w:sz w:val="16"/>
          <w:szCs w:val="16"/>
        </w:rPr>
      </w:pPr>
      <w:bookmarkStart w:id="3" w:name="_qqbuv74wrewk" w:colFirst="0" w:colLast="0"/>
      <w:bookmarkEnd w:id="3"/>
    </w:p>
    <w:p w14:paraId="0000001B" w14:textId="77777777" w:rsidR="00866D62" w:rsidRDefault="00866D62">
      <w:pPr>
        <w:spacing w:after="0" w:line="240" w:lineRule="auto"/>
        <w:ind w:left="360" w:right="630"/>
        <w:rPr>
          <w:rFonts w:ascii="Century Gothic" w:eastAsia="Century Gothic" w:hAnsi="Century Gothic" w:cs="Century Gothic"/>
          <w:sz w:val="16"/>
          <w:szCs w:val="16"/>
        </w:rPr>
      </w:pPr>
      <w:bookmarkStart w:id="4" w:name="_mwa4t831qzso" w:colFirst="0" w:colLast="0"/>
      <w:bookmarkEnd w:id="4"/>
    </w:p>
    <w:p w14:paraId="0000001C" w14:textId="77777777" w:rsidR="00866D62" w:rsidRDefault="00866D62">
      <w:pPr>
        <w:spacing w:after="0" w:line="240" w:lineRule="auto"/>
        <w:ind w:left="360" w:right="630"/>
        <w:jc w:val="center"/>
        <w:rPr>
          <w:rFonts w:ascii="Century Gothic" w:eastAsia="Century Gothic" w:hAnsi="Century Gothic" w:cs="Century Gothic"/>
          <w:sz w:val="16"/>
          <w:szCs w:val="16"/>
        </w:rPr>
      </w:pPr>
      <w:bookmarkStart w:id="5" w:name="_a76qyusvy5fm" w:colFirst="0" w:colLast="0"/>
      <w:bookmarkEnd w:id="5"/>
    </w:p>
    <w:sectPr w:rsidR="00866D62">
      <w:pgSz w:w="12240" w:h="15840"/>
      <w:pgMar w:top="187" w:right="720" w:bottom="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3087562-5D48-4A76-8931-CEFFC7C5920A}"/>
    <w:embedBold r:id="rId2" w:fontKey="{8164AF44-97E9-407B-B6AE-B74F8822283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659E43D-7C98-4615-8392-FB9683D5A19F}"/>
    <w:embedItalic r:id="rId4" w:fontKey="{CBFF34CF-037A-4810-9368-3C3B48C51A1E}"/>
  </w:font>
  <w:font w:name="Century Gothic">
    <w:panose1 w:val="020B0502020202020204"/>
    <w:charset w:val="00"/>
    <w:family w:val="swiss"/>
    <w:pitch w:val="variable"/>
    <w:sig w:usb0="00000287" w:usb1="00000000" w:usb2="00000000" w:usb3="00000000" w:csb0="0000009F" w:csb1="00000000"/>
    <w:embedRegular r:id="rId5" w:fontKey="{F888666C-C062-4D71-BD5A-2C09A99841ED}"/>
    <w:embedBold r:id="rId6" w:fontKey="{BC3AD989-FE60-40F3-8787-D064413D088D}"/>
    <w:embedItalic r:id="rId7" w:fontKey="{A6833103-50FC-4DE7-9D97-77F245CB8833}"/>
  </w:font>
  <w:font w:name="Cambria">
    <w:panose1 w:val="02040503050406030204"/>
    <w:charset w:val="00"/>
    <w:family w:val="roman"/>
    <w:pitch w:val="variable"/>
    <w:sig w:usb0="E00006FF" w:usb1="420024FF" w:usb2="02000000" w:usb3="00000000" w:csb0="0000019F" w:csb1="00000000"/>
    <w:embedRegular r:id="rId8" w:fontKey="{92969AD4-BBF6-41FE-9E91-B8C310F5BD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D62"/>
    <w:rsid w:val="00866D62"/>
    <w:rsid w:val="00944E14"/>
    <w:rsid w:val="00A34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0C5B9D-A87C-492A-89A7-EE22A2294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sda.gov/sites/default/files/documents/USDA-OASCR%20P-ComplaintForm-0508-0002-508-11-28-17" TargetMode="External"/><Relationship Id="rId5" Type="http://schemas.openxmlformats.org/officeDocument/2006/relationships/hyperlink" Target="mailto:lcivis@banqueteisd.net" TargetMode="External"/><Relationship Id="rId4" Type="http://schemas.openxmlformats.org/officeDocument/2006/relationships/hyperlink" Target="mailto:sjohnson@banqueteisd.esc2.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509</Words>
  <Characters>2904</Characters>
  <Application>Microsoft Office Word</Application>
  <DocSecurity>0</DocSecurity>
  <Lines>24</Lines>
  <Paragraphs>6</Paragraphs>
  <ScaleCrop>false</ScaleCrop>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Civis</dc:creator>
  <cp:lastModifiedBy>Leah Civis</cp:lastModifiedBy>
  <cp:revision>2</cp:revision>
  <dcterms:created xsi:type="dcterms:W3CDTF">2024-07-10T21:31:00Z</dcterms:created>
  <dcterms:modified xsi:type="dcterms:W3CDTF">2024-07-10T21:31:00Z</dcterms:modified>
</cp:coreProperties>
</file>